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8D129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D1293">
        <w:rPr>
          <w:rFonts w:ascii="Times New Roman" w:hAnsi="Times New Roman" w:cs="Times New Roman"/>
          <w:sz w:val="28"/>
          <w:szCs w:val="28"/>
          <w:lang w:eastAsia="ru-RU"/>
        </w:rPr>
        <w:t>Год начала подготовки: 2025</w:t>
      </w:r>
      <w:bookmarkStart w:id="0" w:name="_GoBack"/>
      <w:bookmarkEnd w:id="0"/>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ВО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2. Структура и содержание курсовой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3. Основные этапы выполнения курсовой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5. Требования к оформлению курсовой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Выполнение обучающимися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углублении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1" w:name="_Toc307738164"/>
      <w:r w:rsidRPr="008E4185">
        <w:rPr>
          <w:rFonts w:ascii="Times New Roman" w:hAnsi="Times New Roman"/>
          <w:color w:val="auto"/>
          <w:sz w:val="28"/>
          <w:szCs w:val="28"/>
        </w:rPr>
        <w:t>2.1. Структура курсовой работы</w:t>
      </w:r>
      <w:bookmarkEnd w:id="1"/>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Основные элементы курсовой работы приведены в таблице 1.</w:t>
      </w:r>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Разделы курсовой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Приложение(я)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2" w:name="_Toc307738165"/>
      <w:r w:rsidRPr="008E4185">
        <w:rPr>
          <w:rFonts w:ascii="Times New Roman" w:hAnsi="Times New Roman"/>
          <w:color w:val="auto"/>
          <w:sz w:val="28"/>
          <w:szCs w:val="28"/>
        </w:rPr>
        <w:lastRenderedPageBreak/>
        <w:t>2.2. Содержание курсовой работы</w:t>
      </w:r>
      <w:bookmarkEnd w:id="2"/>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Содержание располагается в начале курсовой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курсовой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выявлена и существует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в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быть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разделов или подразделов.</w:t>
      </w:r>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рассматриваемых проблем и высказывается своя точка зрения. Первый раздел служит теоретическим обоснованием для последующих.</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является рекомендательным в нем разрабатываются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содержит итоги выполненной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ГОСТ Р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Список отражает объем информации самостоятельно обработанный обучающимся.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3" w:name="_Toc307738167"/>
      <w:r w:rsidRPr="008E4185">
        <w:rPr>
          <w:rFonts w:ascii="Times New Roman" w:hAnsi="Times New Roman" w:cs="Times New Roman"/>
          <w:b/>
          <w:i/>
          <w:sz w:val="28"/>
          <w:szCs w:val="28"/>
        </w:rPr>
        <w:t>Порядок выполнения курсовой работы</w:t>
      </w:r>
      <w:bookmarkEnd w:id="3"/>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курсовой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7) оценка качества курсовой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Изучение литературы расширяет кругозор обучающихся, приучает к работе с книгой, прививает навыки научного исследования. Хорошо составленный список литературы – залог успешной работы обучающегося.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это краткий, логически построенный перечень вопросов, раскрывающих содержание прочитанного.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4" w:name="_Toc307738177"/>
      <w:r w:rsidRPr="008E4185">
        <w:rPr>
          <w:rFonts w:ascii="Times New Roman" w:hAnsi="Times New Roman" w:cs="Times New Roman"/>
          <w:b/>
          <w:i/>
          <w:sz w:val="28"/>
          <w:szCs w:val="28"/>
        </w:rPr>
        <w:t>Рецензирование</w:t>
      </w:r>
      <w:bookmarkEnd w:id="4"/>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Написанную и правильно оформленную курсовую работу обучающийся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Проверенная курсовая работа возвращается обучающемуся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Защита курсовой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1.  Доклад обучающегося по содержанию курсовой работы, в пределах не более десяти минут, с использованием презентационного ролика.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2. Вопросы к обучающемуся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обучающийся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выводами и обоснованными предложениями. При её защите обучающийся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обучающийся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Имеются отдельные недочеты в оформлении текста работы. Список источников оформлен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обучающийся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оформлении работы присутствуют ошибки. Список источников оформлен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обучающимся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5" w:name="_Toc168136813"/>
      <w:bookmarkStart w:id="6" w:name="_Toc168129259"/>
      <w:bookmarkStart w:id="7"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5"/>
      <w:bookmarkEnd w:id="6"/>
      <w:bookmarkEnd w:id="7"/>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8" w:name="_Toc38531464"/>
      <w:bookmarkStart w:id="9" w:name="_Toc168136814"/>
      <w:bookmarkStart w:id="10" w:name="_Toc168129260"/>
      <w:bookmarkStart w:id="11"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8"/>
      <w:r>
        <w:rPr>
          <w:rFonts w:ascii="Times New Roman" w:eastAsia="Times New Roman" w:hAnsi="Times New Roman" w:cs="Times New Roman"/>
          <w:b/>
          <w:sz w:val="28"/>
          <w:szCs w:val="28"/>
          <w:lang w:eastAsia="ru-RU"/>
        </w:rPr>
        <w:t>иллюстраций</w:t>
      </w:r>
      <w:bookmarkEnd w:id="9"/>
      <w:bookmarkEnd w:id="10"/>
      <w:bookmarkEnd w:id="11"/>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курсовой работы набирается на компьютере и печатается на одной стороне листа бумаги формата А4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2" w:name="_Toc168136815"/>
      <w:bookmarkStart w:id="13" w:name="_Toc168129261"/>
      <w:bookmarkStart w:id="14" w:name="_Toc85203975"/>
      <w:bookmarkStart w:id="15" w:name="_Toc85203726"/>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2"/>
      <w:bookmarkEnd w:id="13"/>
      <w:bookmarkEnd w:id="14"/>
      <w:bookmarkEnd w:id="15"/>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 :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2025. — 531 с. — (Высшее образование). — ISBN 978-5-534-17282-9. — Текст :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xml:space="preserve"> Организация гостиничного дела :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2025. — 297 с. — (Высшее образование). — ISBN 978-5-534-14414-7. — Текст :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xml:space="preserve"> Технологии гостиничной деятельности: теория и практика :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2025. — 300 с. — (Высшее образование). — ISBN 978-5-534-14413-0. — Текст :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учеб.пособие</w:t>
      </w:r>
      <w:proofErr w:type="spellEnd"/>
      <w:r w:rsidRPr="00A23C14">
        <w:rPr>
          <w:rFonts w:ascii="Times New Roman" w:hAnsi="Times New Roman" w:cs="Times New Roman"/>
          <w:color w:val="000000"/>
          <w:sz w:val="28"/>
          <w:szCs w:val="28"/>
        </w:rPr>
        <w:t xml:space="preserve"> для вузов / КУСКОВ АЛЕКСЕЙ СЕРГЕЕВИЧ. - М. : Дашков и К', 2008. - 327с. - Библиогр.:с.278-281.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5. МАЛЫХ НАТАЛЬЯ ИЛЬИНИЧНА. Экономика гостиничного предприятия :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xml:space="preserve">. - М. : Форум, 2016. - 320с. : ил. - (Высшее </w:t>
      </w:r>
      <w:proofErr w:type="spellStart"/>
      <w:r w:rsidRPr="00A23C14">
        <w:rPr>
          <w:rFonts w:ascii="Times New Roman" w:hAnsi="Times New Roman" w:cs="Times New Roman"/>
          <w:color w:val="000000"/>
          <w:sz w:val="28"/>
          <w:szCs w:val="28"/>
        </w:rPr>
        <w:t>образование:Бакалавриат</w:t>
      </w:r>
      <w:proofErr w:type="spellEnd"/>
      <w:r w:rsidRPr="00A23C14">
        <w:rPr>
          <w:rFonts w:ascii="Times New Roman" w:hAnsi="Times New Roman" w:cs="Times New Roman"/>
          <w:color w:val="000000"/>
          <w:sz w:val="28"/>
          <w:szCs w:val="28"/>
        </w:rPr>
        <w:t xml:space="preserve">). - Библиогр.:с.252-253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 xml:space="preserve">6. Организация гостиничного дела : учеб. пособие / С.А. Быстров. — М. : ФОРУМ : ИНФРА-М, 2018. — 432 с. — (Высшее образование: </w:t>
      </w:r>
      <w:proofErr w:type="spell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 (переплет)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 xml:space="preserve">8. Технология и организация гостиничных услуг :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xml:space="preserve">. — М. : ИНФРА-М, 2018. — 320 с. + Доп. материалы [Электронный ресурс; - Режим доступа: http://www.znanium.com]. — (Высшее образование: </w:t>
      </w:r>
      <w:proofErr w:type="spell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 xml:space="preserve">9. Ушаков Р.Н. Организация гостиничного дела: обеспечение безопасности : учеб. пособие / Р.Н. Ушаков, Н.Л. Авилова.— М.: ИНФРА-М, 2018.— 136 с. — (Высшее образование: </w:t>
      </w:r>
      <w:proofErr w:type="spell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xml:space="preserve">).— www.dx.doi.org/10.12737/25004.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D1293"/>
    <w:rsid w:val="008E4185"/>
    <w:rsid w:val="008F5E19"/>
    <w:rsid w:val="008F6E6E"/>
    <w:rsid w:val="0090122C"/>
    <w:rsid w:val="00902423"/>
    <w:rsid w:val="00967296"/>
    <w:rsid w:val="00A23C14"/>
    <w:rsid w:val="00A34FA0"/>
    <w:rsid w:val="00A81CF3"/>
    <w:rsid w:val="00B11346"/>
    <w:rsid w:val="00B95CC7"/>
    <w:rsid w:val="00C16DE1"/>
    <w:rsid w:val="00C21251"/>
    <w:rsid w:val="00C33601"/>
    <w:rsid w:val="00C71077"/>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Салихьянова Алина Витальевна</cp:lastModifiedBy>
  <cp:revision>8</cp:revision>
  <cp:lastPrinted>2021-04-02T10:21:00Z</cp:lastPrinted>
  <dcterms:created xsi:type="dcterms:W3CDTF">2024-06-03T07:03:00Z</dcterms:created>
  <dcterms:modified xsi:type="dcterms:W3CDTF">2025-11-14T05:47:00Z</dcterms:modified>
</cp:coreProperties>
</file>